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78" w:rsidRDefault="00D93878" w:rsidP="00D93878">
      <w:pPr>
        <w:pStyle w:val="1"/>
      </w:pPr>
      <w:bookmarkStart w:id="0" w:name="_Toc41669427"/>
      <w:bookmarkStart w:id="1" w:name="_Toc17811449"/>
      <w:r>
        <w:rPr>
          <w:rFonts w:hint="eastAsia"/>
        </w:rPr>
        <w:t>东北财经大学网络教育学院学生评优管理办法</w:t>
      </w:r>
      <w:bookmarkStart w:id="2" w:name="_GoBack"/>
      <w:bookmarkEnd w:id="0"/>
      <w:bookmarkEnd w:id="1"/>
      <w:bookmarkEnd w:id="2"/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第一条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目的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Calibri" w:hAnsi="Calibri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为规范东北财经大学网络教育学院学历教育学生的奖励和表彰工作，特制定本办法</w:t>
      </w:r>
      <w:r>
        <w:rPr>
          <w:rFonts w:ascii="Calibri" w:hAnsi="Calibri" w:hint="eastAsia"/>
          <w:sz w:val="18"/>
          <w:szCs w:val="18"/>
        </w:rPr>
        <w:t>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第二条 适用范围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适用于东北财经大学网络教育学历教育学生的评优管理工作。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第三条 评选原则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评优旨在树立良好的学习风气，促进学生全面发展。本着公开、公平、公正、实事求是的原则，严格按照评选条件和程序评选出理想信念坚定、品学兼优的学生。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第四条 评优类型、时间及范围 </w:t>
      </w:r>
    </w:p>
    <w:tbl>
      <w:tblPr>
        <w:tblW w:w="7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992"/>
        <w:gridCol w:w="1276"/>
        <w:gridCol w:w="2126"/>
        <w:gridCol w:w="2126"/>
      </w:tblGrid>
      <w:tr w:rsidR="00D93878" w:rsidTr="008C316A">
        <w:trPr>
          <w:trHeight w:val="456"/>
          <w:jc w:val="center"/>
        </w:trPr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878" w:rsidRDefault="00D93878" w:rsidP="008C316A">
            <w:pPr>
              <w:spacing w:afterLines="0"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黑体" w:eastAsia="黑体" w:hAnsi="Calibri" w:hint="eastAsia"/>
                <w:sz w:val="18"/>
                <w:szCs w:val="18"/>
              </w:rPr>
              <w:t>表4</w:t>
            </w:r>
            <w:r>
              <w:rPr>
                <w:rFonts w:ascii="黑体" w:eastAsia="黑体" w:hAnsi="Calibri"/>
                <w:sz w:val="18"/>
                <w:szCs w:val="18"/>
              </w:rPr>
              <w:t>-1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878" w:rsidRDefault="00D93878" w:rsidP="008C316A">
            <w:pPr>
              <w:spacing w:afterLines="0" w:line="360" w:lineRule="auto"/>
              <w:ind w:firstLineChars="500" w:firstLine="9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黑体" w:eastAsia="黑体" w:hAnsi="Calibri" w:hint="eastAsia"/>
                <w:sz w:val="18"/>
                <w:szCs w:val="18"/>
              </w:rPr>
              <w:t>评优类型、时间及范围表</w:t>
            </w:r>
          </w:p>
        </w:tc>
      </w:tr>
      <w:tr w:rsidR="00D93878" w:rsidTr="008C316A">
        <w:trPr>
          <w:trHeight w:val="456"/>
          <w:jc w:val="center"/>
        </w:trPr>
        <w:tc>
          <w:tcPr>
            <w:tcW w:w="1619" w:type="dxa"/>
            <w:gridSpan w:val="2"/>
            <w:tcBorders>
              <w:top w:val="single" w:sz="4" w:space="0" w:color="auto"/>
            </w:tcBorders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评优类型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评选时间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评选范围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评选比例</w:t>
            </w:r>
          </w:p>
        </w:tc>
      </w:tr>
      <w:tr w:rsidR="00D93878" w:rsidTr="008C316A">
        <w:trPr>
          <w:trHeight w:val="815"/>
          <w:jc w:val="center"/>
        </w:trPr>
        <w:tc>
          <w:tcPr>
            <w:tcW w:w="627" w:type="dxa"/>
            <w:vMerge w:val="restart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优秀学生</w:t>
            </w:r>
          </w:p>
        </w:tc>
        <w:tc>
          <w:tcPr>
            <w:tcW w:w="992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成绩优秀</w:t>
            </w:r>
          </w:p>
        </w:tc>
        <w:tc>
          <w:tcPr>
            <w:tcW w:w="1276" w:type="dxa"/>
            <w:vMerge w:val="restart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每年度评选一次（12月）</w:t>
            </w:r>
          </w:p>
        </w:tc>
        <w:tc>
          <w:tcPr>
            <w:tcW w:w="2126" w:type="dxa"/>
            <w:vMerge w:val="restart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评选年度内的所有学历教育在籍学生</w:t>
            </w:r>
          </w:p>
        </w:tc>
        <w:tc>
          <w:tcPr>
            <w:tcW w:w="2126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评选比例为4%（其中专科层次2%，本科层次2%）</w:t>
            </w:r>
          </w:p>
        </w:tc>
      </w:tr>
      <w:tr w:rsidR="00D93878" w:rsidTr="008C316A">
        <w:trPr>
          <w:trHeight w:val="574"/>
          <w:jc w:val="center"/>
        </w:trPr>
        <w:tc>
          <w:tcPr>
            <w:tcW w:w="627" w:type="dxa"/>
            <w:vMerge/>
            <w:vAlign w:val="center"/>
          </w:tcPr>
          <w:p w:rsidR="00D93878" w:rsidRDefault="00D93878" w:rsidP="008C316A">
            <w:pPr>
              <w:spacing w:afterLines="0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活动积极分子</w:t>
            </w:r>
          </w:p>
        </w:tc>
        <w:tc>
          <w:tcPr>
            <w:tcW w:w="1276" w:type="dxa"/>
            <w:vMerge/>
            <w:vAlign w:val="center"/>
          </w:tcPr>
          <w:p w:rsidR="00D93878" w:rsidRDefault="00D93878" w:rsidP="008C316A">
            <w:pPr>
              <w:spacing w:afterLines="0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93878" w:rsidRDefault="00D93878" w:rsidP="008C316A">
            <w:pPr>
              <w:spacing w:afterLines="0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评选比例为2%</w:t>
            </w:r>
          </w:p>
        </w:tc>
      </w:tr>
      <w:tr w:rsidR="00D93878" w:rsidTr="008C316A">
        <w:trPr>
          <w:trHeight w:val="1237"/>
          <w:jc w:val="center"/>
        </w:trPr>
        <w:tc>
          <w:tcPr>
            <w:tcW w:w="1619" w:type="dxa"/>
            <w:gridSpan w:val="2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优秀毕业生</w:t>
            </w:r>
          </w:p>
        </w:tc>
        <w:tc>
          <w:tcPr>
            <w:tcW w:w="1276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每个毕业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批次评选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一次（一般为6月、12月）</w:t>
            </w:r>
          </w:p>
        </w:tc>
        <w:tc>
          <w:tcPr>
            <w:tcW w:w="2126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评选年度内对应毕业批次的所有应届毕业生</w:t>
            </w:r>
          </w:p>
        </w:tc>
        <w:tc>
          <w:tcPr>
            <w:tcW w:w="2126" w:type="dxa"/>
            <w:vAlign w:val="center"/>
          </w:tcPr>
          <w:p w:rsidR="00D93878" w:rsidRDefault="00D93878" w:rsidP="008C316A">
            <w:pPr>
              <w:spacing w:afterLine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评选比例为6%（其中专科层次3%，本科层次3%）</w:t>
            </w:r>
          </w:p>
        </w:tc>
      </w:tr>
    </w:tbl>
    <w:p w:rsidR="00D93878" w:rsidRDefault="00D93878" w:rsidP="00D93878">
      <w:pPr>
        <w:spacing w:afterLines="0" w:line="360" w:lineRule="auto"/>
        <w:ind w:firstLineChars="250" w:firstLine="45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注：以相应比例按满足条件的学生成绩由高到低评选，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不足一人</w:t>
      </w:r>
      <w:r>
        <w:rPr>
          <w:rFonts w:asciiTheme="minorEastAsia" w:eastAsiaTheme="minorEastAsia" w:hAnsiTheme="minorEastAsia" w:hint="eastAsia"/>
          <w:sz w:val="18"/>
          <w:szCs w:val="18"/>
        </w:rPr>
        <w:t>按一人计算。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第五条 评选条件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（一）思想</w:t>
      </w:r>
      <w:r>
        <w:rPr>
          <w:rFonts w:ascii="宋体" w:hAnsi="宋体" w:cs="宋体"/>
          <w:sz w:val="18"/>
          <w:szCs w:val="18"/>
        </w:rPr>
        <w:t>政治</w:t>
      </w:r>
      <w:r>
        <w:rPr>
          <w:rFonts w:ascii="宋体" w:hAnsi="宋体" w:cs="宋体" w:hint="eastAsia"/>
          <w:sz w:val="18"/>
          <w:szCs w:val="18"/>
        </w:rPr>
        <w:t>情</w:t>
      </w:r>
      <w:r>
        <w:rPr>
          <w:rFonts w:ascii="宋体" w:hAnsi="宋体" w:cs="宋体"/>
          <w:sz w:val="18"/>
          <w:szCs w:val="18"/>
        </w:rPr>
        <w:t>况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1.热爱中国共产党，热爱社会主义祖国，具有坚定正确的政治方向，坚持党的基本路线，</w:t>
      </w:r>
      <w:proofErr w:type="gramStart"/>
      <w:r>
        <w:rPr>
          <w:rFonts w:ascii="宋体" w:hAnsi="宋体" w:cs="宋体" w:hint="eastAsia"/>
          <w:sz w:val="18"/>
          <w:szCs w:val="18"/>
        </w:rPr>
        <w:t>践行</w:t>
      </w:r>
      <w:proofErr w:type="gramEnd"/>
      <w:r>
        <w:rPr>
          <w:rFonts w:ascii="宋体" w:hAnsi="宋体" w:cs="宋体" w:hint="eastAsia"/>
          <w:sz w:val="18"/>
          <w:szCs w:val="18"/>
        </w:rPr>
        <w:t>社会主义核心价值观，坚定中国特色社会主义道路自信、理论自信、制度自信、文化自信，树立中国特色社会主义共同理想，有正确的人生观、世界观和价值观。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2.有优良的道德品质和良好的文明行为，自觉遵守法律、法规，模范遵守和执行学校有关规章制度。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（二）学</w:t>
      </w:r>
      <w:r>
        <w:rPr>
          <w:rFonts w:ascii="宋体" w:hAnsi="宋体" w:cs="宋体"/>
          <w:sz w:val="18"/>
          <w:szCs w:val="18"/>
        </w:rPr>
        <w:t>习及</w:t>
      </w:r>
      <w:r>
        <w:rPr>
          <w:rFonts w:ascii="宋体" w:hAnsi="宋体" w:cs="宋体" w:hint="eastAsia"/>
          <w:sz w:val="18"/>
          <w:szCs w:val="18"/>
        </w:rPr>
        <w:t>参</w:t>
      </w:r>
      <w:r>
        <w:rPr>
          <w:rFonts w:ascii="宋体" w:hAnsi="宋体" w:cs="宋体"/>
          <w:sz w:val="18"/>
          <w:szCs w:val="18"/>
        </w:rPr>
        <w:t>与活动</w:t>
      </w:r>
      <w:r>
        <w:rPr>
          <w:rFonts w:ascii="宋体" w:hAnsi="宋体" w:cs="宋体" w:hint="eastAsia"/>
          <w:sz w:val="18"/>
          <w:szCs w:val="18"/>
        </w:rPr>
        <w:t>条</w:t>
      </w:r>
      <w:r>
        <w:rPr>
          <w:rFonts w:ascii="宋体" w:hAnsi="宋体" w:cs="宋体"/>
          <w:sz w:val="18"/>
          <w:szCs w:val="18"/>
        </w:rPr>
        <w:t>件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1.优秀学</w:t>
      </w:r>
      <w:r>
        <w:rPr>
          <w:rFonts w:ascii="宋体" w:hAnsi="宋体" w:cs="宋体"/>
          <w:sz w:val="18"/>
          <w:szCs w:val="18"/>
        </w:rPr>
        <w:t>生</w:t>
      </w:r>
      <w:r>
        <w:rPr>
          <w:rFonts w:ascii="宋体" w:hAnsi="宋体" w:cs="宋体" w:hint="eastAsia"/>
          <w:sz w:val="18"/>
          <w:szCs w:val="18"/>
        </w:rPr>
        <w:t>（成</w:t>
      </w:r>
      <w:r>
        <w:rPr>
          <w:rFonts w:ascii="宋体" w:hAnsi="宋体" w:cs="宋体"/>
          <w:sz w:val="18"/>
          <w:szCs w:val="18"/>
        </w:rPr>
        <w:t>绩优秀）</w:t>
      </w:r>
      <w:r>
        <w:rPr>
          <w:rFonts w:ascii="宋体" w:hAnsi="宋体" w:cs="宋体" w:hint="eastAsia"/>
          <w:sz w:val="18"/>
          <w:szCs w:val="18"/>
        </w:rPr>
        <w:t>评选</w:t>
      </w:r>
      <w:r>
        <w:rPr>
          <w:rFonts w:ascii="宋体" w:hAnsi="宋体" w:cs="宋体"/>
          <w:sz w:val="18"/>
          <w:szCs w:val="18"/>
        </w:rPr>
        <w:t>条件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（1）在学习期限内按时开课学习，并在评选年度有8科及以上的课程考试通过（不含免修和免考的课程）；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lastRenderedPageBreak/>
        <w:t>（2）</w:t>
      </w:r>
      <w:r>
        <w:rPr>
          <w:rFonts w:ascii="宋体" w:hAnsi="宋体" w:cs="宋体"/>
          <w:sz w:val="18"/>
          <w:szCs w:val="18"/>
        </w:rPr>
        <w:t>热爱所学专业，勤奋学习，成绩优异</w:t>
      </w:r>
      <w:r>
        <w:rPr>
          <w:rFonts w:ascii="宋体" w:hAnsi="宋体" w:cs="宋体" w:hint="eastAsia"/>
          <w:sz w:val="18"/>
          <w:szCs w:val="18"/>
        </w:rPr>
        <w:t>。当年度所有通过考试的课程</w:t>
      </w:r>
      <w:proofErr w:type="gramStart"/>
      <w:r>
        <w:rPr>
          <w:rFonts w:ascii="宋体" w:hAnsi="宋体" w:cs="宋体" w:hint="eastAsia"/>
          <w:sz w:val="18"/>
          <w:szCs w:val="18"/>
        </w:rPr>
        <w:t>平均分须符合</w:t>
      </w:r>
      <w:proofErr w:type="gramEnd"/>
      <w:r>
        <w:rPr>
          <w:rFonts w:ascii="宋体" w:hAnsi="宋体" w:cs="宋体" w:hint="eastAsia"/>
          <w:sz w:val="18"/>
          <w:szCs w:val="18"/>
        </w:rPr>
        <w:t>以下条件：高中起点专科层次为90分以上；高中起点本科及专科起点本科层次为85分以上。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2.优秀</w:t>
      </w:r>
      <w:r>
        <w:rPr>
          <w:rFonts w:ascii="宋体" w:hAnsi="宋体" w:cs="宋体"/>
          <w:sz w:val="18"/>
          <w:szCs w:val="18"/>
        </w:rPr>
        <w:t>学生（活</w:t>
      </w:r>
      <w:r>
        <w:rPr>
          <w:rFonts w:ascii="宋体" w:hAnsi="宋体" w:cs="宋体" w:hint="eastAsia"/>
          <w:sz w:val="18"/>
          <w:szCs w:val="18"/>
        </w:rPr>
        <w:t>动</w:t>
      </w:r>
      <w:r>
        <w:rPr>
          <w:rFonts w:ascii="宋体" w:hAnsi="宋体" w:cs="宋体"/>
          <w:sz w:val="18"/>
          <w:szCs w:val="18"/>
        </w:rPr>
        <w:t>积极分子）</w:t>
      </w:r>
      <w:r>
        <w:rPr>
          <w:rFonts w:ascii="宋体" w:hAnsi="宋体" w:cs="宋体" w:hint="eastAsia"/>
          <w:sz w:val="18"/>
          <w:szCs w:val="18"/>
        </w:rPr>
        <w:t>评选</w:t>
      </w:r>
      <w:r>
        <w:rPr>
          <w:rFonts w:ascii="宋体" w:hAnsi="宋体" w:cs="宋体"/>
          <w:sz w:val="18"/>
          <w:szCs w:val="18"/>
        </w:rPr>
        <w:t>条件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（1</w:t>
      </w:r>
      <w:r>
        <w:rPr>
          <w:rFonts w:ascii="宋体" w:hAnsi="宋体" w:cs="宋体"/>
          <w:sz w:val="18"/>
          <w:szCs w:val="18"/>
        </w:rPr>
        <w:t>）</w:t>
      </w:r>
      <w:r>
        <w:rPr>
          <w:rFonts w:ascii="宋体" w:hAnsi="宋体" w:cs="宋体" w:hint="eastAsia"/>
          <w:sz w:val="18"/>
          <w:szCs w:val="18"/>
        </w:rPr>
        <w:t>积极参加学习中心组织的学生活动；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）积极参与网络学习，积极参与学生社区、网上课程辅导等网络交流；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（3）</w:t>
      </w:r>
      <w:r>
        <w:rPr>
          <w:rFonts w:ascii="宋体" w:hAnsi="宋体" w:cs="宋体"/>
          <w:sz w:val="18"/>
          <w:szCs w:val="18"/>
        </w:rPr>
        <w:t>积极主动为同学服务，在同学中</w:t>
      </w:r>
      <w:r>
        <w:rPr>
          <w:rFonts w:ascii="宋体" w:hAnsi="宋体" w:cs="宋体" w:hint="eastAsia"/>
          <w:sz w:val="18"/>
          <w:szCs w:val="18"/>
        </w:rPr>
        <w:t>起到模范带头作用；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（4）能够较好的利用网络学习资源和优势，学以致用，理论联系实际，将本专业所学知识应用到社会工作中并有突出表现；</w:t>
      </w:r>
    </w:p>
    <w:p w:rsidR="00D93878" w:rsidRDefault="00D93878" w:rsidP="00D93878">
      <w:pPr>
        <w:spacing w:afterLines="0" w:after="12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（5）有其他</w:t>
      </w:r>
      <w:r>
        <w:rPr>
          <w:rFonts w:ascii="宋体" w:hAnsi="宋体" w:cs="宋体"/>
          <w:sz w:val="18"/>
          <w:szCs w:val="18"/>
        </w:rPr>
        <w:t>突出成绩</w:t>
      </w:r>
      <w:r>
        <w:rPr>
          <w:rFonts w:ascii="宋体" w:hAnsi="宋体" w:cs="宋体" w:hint="eastAsia"/>
          <w:sz w:val="18"/>
          <w:szCs w:val="18"/>
        </w:rPr>
        <w:t>和良好表现。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3.优秀毕业</w:t>
      </w:r>
      <w:r>
        <w:rPr>
          <w:rFonts w:ascii="宋体" w:hAnsi="宋体" w:cs="宋体"/>
          <w:sz w:val="18"/>
          <w:szCs w:val="18"/>
        </w:rPr>
        <w:t>生</w:t>
      </w:r>
      <w:r>
        <w:rPr>
          <w:rFonts w:ascii="宋体" w:hAnsi="宋体" w:cs="宋体" w:hint="eastAsia"/>
          <w:sz w:val="18"/>
          <w:szCs w:val="18"/>
        </w:rPr>
        <w:t>评选</w:t>
      </w:r>
      <w:r>
        <w:rPr>
          <w:rFonts w:ascii="宋体" w:hAnsi="宋体" w:cs="宋体"/>
          <w:sz w:val="18"/>
          <w:szCs w:val="18"/>
        </w:rPr>
        <w:t>条件</w:t>
      </w:r>
    </w:p>
    <w:p w:rsidR="00D93878" w:rsidRDefault="00D93878" w:rsidP="00D93878">
      <w:pPr>
        <w:spacing w:afterLines="0" w:line="360" w:lineRule="auto"/>
        <w:ind w:firstLineChars="250"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毕业成绩优秀，所修全部课程平均</w:t>
      </w:r>
      <w:proofErr w:type="gramStart"/>
      <w:r>
        <w:rPr>
          <w:rFonts w:ascii="宋体" w:hAnsi="宋体" w:cs="宋体" w:hint="eastAsia"/>
          <w:sz w:val="18"/>
          <w:szCs w:val="18"/>
        </w:rPr>
        <w:t>分符合</w:t>
      </w:r>
      <w:proofErr w:type="gramEnd"/>
      <w:r>
        <w:rPr>
          <w:rFonts w:ascii="宋体" w:hAnsi="宋体" w:cs="宋体" w:hint="eastAsia"/>
          <w:sz w:val="18"/>
          <w:szCs w:val="18"/>
        </w:rPr>
        <w:t>以下要求：高中起点专科层次学生为85分以上（含85分）；高中起点本科层次及专科起点本科层次学生为75分以上（含75分），且毕业论文成绩在良好（含良好）以上。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第六条 评选程序</w:t>
      </w:r>
    </w:p>
    <w:p w:rsidR="00D93878" w:rsidRDefault="00D93878" w:rsidP="00D93878">
      <w:pPr>
        <w:spacing w:after="156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（一）学院于每次评优</w:t>
      </w:r>
      <w:r>
        <w:rPr>
          <w:rFonts w:ascii="宋体" w:hAnsi="宋体" w:cs="宋体"/>
          <w:sz w:val="18"/>
          <w:szCs w:val="18"/>
        </w:rPr>
        <w:t>开始前</w:t>
      </w:r>
      <w:r>
        <w:rPr>
          <w:rFonts w:ascii="宋体" w:hAnsi="宋体" w:cs="宋体" w:hint="eastAsia"/>
          <w:sz w:val="18"/>
          <w:szCs w:val="18"/>
        </w:rPr>
        <w:t>发</w:t>
      </w:r>
      <w:r>
        <w:rPr>
          <w:rFonts w:ascii="宋体" w:hAnsi="宋体" w:cs="宋体"/>
          <w:sz w:val="18"/>
          <w:szCs w:val="18"/>
        </w:rPr>
        <w:t>布评优</w:t>
      </w:r>
      <w:r>
        <w:rPr>
          <w:rFonts w:ascii="宋体" w:hAnsi="宋体" w:cs="宋体" w:hint="eastAsia"/>
          <w:sz w:val="18"/>
          <w:szCs w:val="18"/>
        </w:rPr>
        <w:t>通</w:t>
      </w:r>
      <w:r>
        <w:rPr>
          <w:rFonts w:ascii="宋体" w:hAnsi="宋体" w:cs="宋体"/>
          <w:sz w:val="18"/>
          <w:szCs w:val="18"/>
        </w:rPr>
        <w:t>知，明</w:t>
      </w:r>
      <w:r>
        <w:rPr>
          <w:rFonts w:ascii="宋体" w:hAnsi="宋体" w:cs="宋体" w:hint="eastAsia"/>
          <w:sz w:val="18"/>
          <w:szCs w:val="18"/>
        </w:rPr>
        <w:t>确</w:t>
      </w:r>
      <w:r>
        <w:rPr>
          <w:rFonts w:ascii="宋体" w:hAnsi="宋体" w:cs="宋体"/>
          <w:sz w:val="18"/>
          <w:szCs w:val="18"/>
        </w:rPr>
        <w:t>评优开始时间、评选内容及名单公示时间等。</w:t>
      </w:r>
    </w:p>
    <w:p w:rsidR="00D93878" w:rsidRDefault="00D93878" w:rsidP="00D93878">
      <w:pPr>
        <w:spacing w:after="156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（二）学习中心组织学生参评和初审。（活动积极分子适用）</w:t>
      </w:r>
    </w:p>
    <w:p w:rsidR="00D93878" w:rsidRDefault="00D93878" w:rsidP="00D93878">
      <w:pPr>
        <w:spacing w:after="156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由学生自荐、学习中心初审后，按评优办法规定的条件及评选比例确定初评名单，填报《东北财经大学网络教育学院</w:t>
      </w:r>
      <w:r>
        <w:rPr>
          <w:rFonts w:ascii="宋体" w:hAnsi="宋体" w:cs="宋体"/>
          <w:sz w:val="18"/>
          <w:szCs w:val="18"/>
        </w:rPr>
        <w:t>XXXX</w:t>
      </w:r>
      <w:r>
        <w:rPr>
          <w:rFonts w:ascii="宋体" w:hAnsi="宋体" w:cs="宋体" w:hint="eastAsia"/>
          <w:sz w:val="18"/>
          <w:szCs w:val="18"/>
        </w:rPr>
        <w:t>年度优秀学生（活动积极分子）推荐表》，提交学院进行审核。</w:t>
      </w:r>
    </w:p>
    <w:p w:rsidR="00D93878" w:rsidRDefault="00D93878" w:rsidP="00D93878">
      <w:pPr>
        <w:spacing w:after="156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（三）学院根据评选条件，按评选比例确定初选名单并</w:t>
      </w:r>
      <w:r>
        <w:rPr>
          <w:rFonts w:ascii="宋体" w:hAnsi="宋体" w:cs="宋体"/>
          <w:sz w:val="18"/>
          <w:szCs w:val="18"/>
        </w:rPr>
        <w:t>在</w:t>
      </w:r>
      <w:proofErr w:type="gramStart"/>
      <w:r>
        <w:rPr>
          <w:rFonts w:ascii="宋体" w:hAnsi="宋体" w:cs="宋体" w:hint="eastAsia"/>
          <w:sz w:val="18"/>
          <w:szCs w:val="18"/>
        </w:rPr>
        <w:t>学院</w:t>
      </w:r>
      <w:r>
        <w:rPr>
          <w:rFonts w:ascii="宋体" w:hAnsi="宋体" w:cs="宋体"/>
          <w:sz w:val="18"/>
          <w:szCs w:val="18"/>
        </w:rPr>
        <w:t>官网</w:t>
      </w:r>
      <w:r>
        <w:rPr>
          <w:rFonts w:ascii="宋体" w:hAnsi="宋体" w:cs="宋体" w:hint="eastAsia"/>
          <w:sz w:val="18"/>
          <w:szCs w:val="18"/>
        </w:rPr>
        <w:t>公</w:t>
      </w:r>
      <w:r>
        <w:rPr>
          <w:rFonts w:ascii="宋体" w:hAnsi="宋体" w:cs="宋体"/>
          <w:sz w:val="18"/>
          <w:szCs w:val="18"/>
        </w:rPr>
        <w:t>示</w:t>
      </w:r>
      <w:proofErr w:type="gramEnd"/>
      <w:r>
        <w:rPr>
          <w:rFonts w:ascii="宋体" w:hAnsi="宋体" w:cs="宋体" w:hint="eastAsia"/>
          <w:sz w:val="18"/>
          <w:szCs w:val="18"/>
        </w:rPr>
        <w:t>《</w:t>
      </w:r>
      <w:r>
        <w:rPr>
          <w:rFonts w:ascii="宋体" w:hAnsi="宋体" w:cs="宋体"/>
          <w:sz w:val="18"/>
          <w:szCs w:val="18"/>
        </w:rPr>
        <w:t>评优初选名单</w:t>
      </w:r>
      <w:r>
        <w:rPr>
          <w:rFonts w:ascii="宋体" w:hAnsi="宋体" w:cs="宋体" w:hint="eastAsia"/>
          <w:sz w:val="18"/>
          <w:szCs w:val="18"/>
        </w:rPr>
        <w:t>》</w:t>
      </w:r>
      <w:r>
        <w:rPr>
          <w:rFonts w:ascii="宋体" w:hAnsi="宋体" w:cs="宋体"/>
          <w:sz w:val="18"/>
          <w:szCs w:val="18"/>
        </w:rPr>
        <w:t>，</w:t>
      </w:r>
      <w:r>
        <w:rPr>
          <w:rFonts w:ascii="宋体" w:hAnsi="宋体" w:cs="宋体" w:hint="eastAsia"/>
          <w:sz w:val="18"/>
          <w:szCs w:val="18"/>
        </w:rPr>
        <w:t>学</w:t>
      </w:r>
      <w:r>
        <w:rPr>
          <w:rFonts w:ascii="宋体" w:hAnsi="宋体" w:cs="宋体"/>
          <w:sz w:val="18"/>
          <w:szCs w:val="18"/>
        </w:rPr>
        <w:t>生</w:t>
      </w:r>
      <w:r>
        <w:rPr>
          <w:rFonts w:ascii="宋体" w:hAnsi="宋体" w:cs="宋体" w:hint="eastAsia"/>
          <w:sz w:val="18"/>
          <w:szCs w:val="18"/>
        </w:rPr>
        <w:t>和</w:t>
      </w:r>
      <w:r>
        <w:rPr>
          <w:rFonts w:ascii="宋体" w:hAnsi="宋体" w:cs="宋体"/>
          <w:sz w:val="18"/>
          <w:szCs w:val="18"/>
        </w:rPr>
        <w:t>学习中</w:t>
      </w:r>
      <w:r>
        <w:rPr>
          <w:rFonts w:ascii="宋体" w:hAnsi="宋体" w:cs="宋体" w:hint="eastAsia"/>
          <w:sz w:val="18"/>
          <w:szCs w:val="18"/>
        </w:rPr>
        <w:t>心可在公示期间内对初选结果进行反馈。</w:t>
      </w:r>
    </w:p>
    <w:p w:rsidR="00D93878" w:rsidRDefault="00D93878" w:rsidP="00D93878">
      <w:pPr>
        <w:spacing w:after="156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（四）学院</w:t>
      </w:r>
      <w:r>
        <w:rPr>
          <w:rFonts w:ascii="宋体" w:hAnsi="宋体" w:cs="宋体"/>
          <w:sz w:val="18"/>
          <w:szCs w:val="18"/>
        </w:rPr>
        <w:t>根据</w:t>
      </w:r>
      <w:r>
        <w:rPr>
          <w:rFonts w:ascii="宋体" w:hAnsi="宋体" w:cs="宋体" w:hint="eastAsia"/>
          <w:sz w:val="18"/>
          <w:szCs w:val="18"/>
        </w:rPr>
        <w:t>公示期内反馈结果，确定最终《XX批次优秀毕业生/优秀学生名单》，并在学院</w:t>
      </w:r>
      <w:r>
        <w:rPr>
          <w:rFonts w:ascii="宋体" w:hAnsi="宋体" w:cs="宋体"/>
          <w:sz w:val="18"/>
          <w:szCs w:val="18"/>
        </w:rPr>
        <w:t>官网</w:t>
      </w:r>
      <w:r>
        <w:rPr>
          <w:rFonts w:ascii="宋体" w:hAnsi="宋体" w:cs="宋体" w:hint="eastAsia"/>
          <w:sz w:val="18"/>
          <w:szCs w:val="18"/>
        </w:rPr>
        <w:t>上公告。</w:t>
      </w:r>
    </w:p>
    <w:p w:rsidR="00D93878" w:rsidRDefault="00D93878" w:rsidP="00D93878">
      <w:pPr>
        <w:spacing w:afterLines="0" w:line="360" w:lineRule="auto"/>
        <w:ind w:firstLineChars="200" w:firstLine="3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（五）学院根据《XX优秀毕业生/优秀学生名单》，打印制作荣誉证书并发放。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第七条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评优记录</w:t>
      </w:r>
    </w:p>
    <w:p w:rsidR="00D93878" w:rsidRDefault="00D93878" w:rsidP="00D93878">
      <w:pPr>
        <w:spacing w:after="156" w:line="360" w:lineRule="auto"/>
        <w:ind w:firstLine="45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学生评优情况按学籍相关管理规定如实记入学生档案。</w:t>
      </w:r>
    </w:p>
    <w:p w:rsidR="00D93878" w:rsidRDefault="00D93878" w:rsidP="00D93878">
      <w:pPr>
        <w:spacing w:afterLines="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第八条</w:t>
      </w:r>
      <w:r>
        <w:rPr>
          <w:rFonts w:ascii="宋体" w:hAnsi="宋体"/>
          <w:b/>
          <w:szCs w:val="21"/>
        </w:rPr>
        <w:t xml:space="preserve"> 生效</w:t>
      </w:r>
    </w:p>
    <w:p w:rsidR="00B74ED3" w:rsidRDefault="00D93878" w:rsidP="00D93878">
      <w:pPr>
        <w:spacing w:after="156"/>
      </w:pPr>
      <w:r>
        <w:rPr>
          <w:rFonts w:ascii="宋体" w:hAnsi="宋体" w:cs="宋体" w:hint="eastAsia"/>
          <w:sz w:val="18"/>
          <w:szCs w:val="18"/>
        </w:rPr>
        <w:lastRenderedPageBreak/>
        <w:t>本办法自发布之日起生效实施，解释权归东北财经大学网络教育学院。</w:t>
      </w:r>
    </w:p>
    <w:sectPr w:rsidR="00B7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78"/>
    <w:rsid w:val="00B74ED3"/>
    <w:rsid w:val="00D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8"/>
    <w:pPr>
      <w:widowControl w:val="0"/>
      <w:spacing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D93878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D93878"/>
    <w:rPr>
      <w:rFonts w:ascii="Times New Roman" w:eastAsia="宋体" w:hAnsi="Times New Roman" w:cs="Times New Roman"/>
      <w:szCs w:val="24"/>
    </w:rPr>
  </w:style>
  <w:style w:type="character" w:styleId="a4">
    <w:name w:val="annotation reference"/>
    <w:uiPriority w:val="99"/>
    <w:semiHidden/>
    <w:qFormat/>
    <w:rsid w:val="00D93878"/>
    <w:rPr>
      <w:sz w:val="21"/>
      <w:szCs w:val="21"/>
    </w:rPr>
  </w:style>
  <w:style w:type="paragraph" w:customStyle="1" w:styleId="1">
    <w:name w:val="标题1 黑体三号加粗"/>
    <w:basedOn w:val="a5"/>
    <w:qFormat/>
    <w:rsid w:val="00D93878"/>
    <w:pPr>
      <w:spacing w:beforeLines="50" w:before="156" w:after="156"/>
    </w:pPr>
    <w:rPr>
      <w:rFonts w:ascii="黑体" w:eastAsia="黑体" w:hAnsi="黑体" w:cs="Times New Roman"/>
      <w:sz w:val="28"/>
    </w:rPr>
  </w:style>
  <w:style w:type="paragraph" w:styleId="a5">
    <w:name w:val="Title"/>
    <w:basedOn w:val="a"/>
    <w:next w:val="a"/>
    <w:link w:val="Char0"/>
    <w:uiPriority w:val="10"/>
    <w:qFormat/>
    <w:rsid w:val="00D9387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D9387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D938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38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8"/>
    <w:pPr>
      <w:widowControl w:val="0"/>
      <w:spacing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D93878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D93878"/>
    <w:rPr>
      <w:rFonts w:ascii="Times New Roman" w:eastAsia="宋体" w:hAnsi="Times New Roman" w:cs="Times New Roman"/>
      <w:szCs w:val="24"/>
    </w:rPr>
  </w:style>
  <w:style w:type="character" w:styleId="a4">
    <w:name w:val="annotation reference"/>
    <w:uiPriority w:val="99"/>
    <w:semiHidden/>
    <w:qFormat/>
    <w:rsid w:val="00D93878"/>
    <w:rPr>
      <w:sz w:val="21"/>
      <w:szCs w:val="21"/>
    </w:rPr>
  </w:style>
  <w:style w:type="paragraph" w:customStyle="1" w:styleId="1">
    <w:name w:val="标题1 黑体三号加粗"/>
    <w:basedOn w:val="a5"/>
    <w:qFormat/>
    <w:rsid w:val="00D93878"/>
    <w:pPr>
      <w:spacing w:beforeLines="50" w:before="156" w:after="156"/>
    </w:pPr>
    <w:rPr>
      <w:rFonts w:ascii="黑体" w:eastAsia="黑体" w:hAnsi="黑体" w:cs="Times New Roman"/>
      <w:sz w:val="28"/>
    </w:rPr>
  </w:style>
  <w:style w:type="paragraph" w:styleId="a5">
    <w:name w:val="Title"/>
    <w:basedOn w:val="a"/>
    <w:next w:val="a"/>
    <w:link w:val="Char0"/>
    <w:uiPriority w:val="10"/>
    <w:qFormat/>
    <w:rsid w:val="00D9387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D9387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D938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38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Office Word</Application>
  <DocSecurity>0</DocSecurity>
  <Lines>10</Lines>
  <Paragraphs>2</Paragraphs>
  <ScaleCrop>false</ScaleCrop>
  <Company>ITSK.com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</cp:lastModifiedBy>
  <cp:revision>1</cp:revision>
  <dcterms:created xsi:type="dcterms:W3CDTF">2021-05-10T05:49:00Z</dcterms:created>
  <dcterms:modified xsi:type="dcterms:W3CDTF">2021-05-10T05:50:00Z</dcterms:modified>
</cp:coreProperties>
</file>